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55" w:rsidRDefault="00785555" w:rsidP="00785555">
      <w:pPr>
        <w:jc w:val="center"/>
      </w:pPr>
      <w:bookmarkStart w:id="0" w:name="_GoBack"/>
      <w:bookmarkEnd w:id="0"/>
      <w:r>
        <w:t>REGIONE SICILIANA Assessorato Regionale delle Infrastrutture e della Mobilità AREA 5</w:t>
      </w:r>
    </w:p>
    <w:p w:rsidR="00785555" w:rsidRDefault="00785555" w:rsidP="00785555">
      <w:pPr>
        <w:jc w:val="center"/>
      </w:pPr>
      <w:r w:rsidRPr="00785555">
        <w:rPr>
          <w:b/>
        </w:rPr>
        <w:t>Prezzario Regionale</w:t>
      </w:r>
      <w:r>
        <w:t xml:space="preserve"> e Commissione regionale LL.PP. PREZZARIO UNICO REGIONALE LL.PP. SICILIA </w:t>
      </w:r>
    </w:p>
    <w:p w:rsidR="00785555" w:rsidRDefault="00785555" w:rsidP="00785555">
      <w:pPr>
        <w:jc w:val="center"/>
      </w:pPr>
      <w:r>
        <w:t xml:space="preserve">ANNO </w:t>
      </w:r>
      <w:r w:rsidRPr="00785555">
        <w:rPr>
          <w:b/>
        </w:rPr>
        <w:t>2022</w:t>
      </w:r>
      <w:r>
        <w:t xml:space="preserve"> aggiornato ai sensi del c. 2 art. 26 D.L. n.50 del 17/05/2022)</w:t>
      </w:r>
    </w:p>
    <w:p w:rsidR="00785555" w:rsidRPr="00785555" w:rsidRDefault="000D60FC" w:rsidP="00785555">
      <w:pPr>
        <w:jc w:val="center"/>
        <w:rPr>
          <w:b/>
        </w:rPr>
      </w:pPr>
      <w:r w:rsidRPr="00785555">
        <w:rPr>
          <w:b/>
        </w:rPr>
        <w:t>15.2 SERBATOI</w:t>
      </w:r>
    </w:p>
    <w:p w:rsidR="00FD2833" w:rsidRDefault="000D60FC" w:rsidP="00FD2833">
      <w:pPr>
        <w:jc w:val="both"/>
      </w:pPr>
      <w:r w:rsidRPr="00785555">
        <w:rPr>
          <w:b/>
        </w:rPr>
        <w:t>15.2.1</w:t>
      </w:r>
      <w:r>
        <w:t xml:space="preserve"> Fornitura e posa in opera di serbatoi idrici prefabbricati con struttura in conglomerato cementizio ed armatura in acciaio ad aderenza migliorata, in regola alle vigenti normative tecniche per le costruzioni, nonché idonei, secondo quanto previsto dal D.M. Salute n. 174 del 6/04/2004 e </w:t>
      </w:r>
      <w:proofErr w:type="spellStart"/>
      <w:r>
        <w:t>s.</w:t>
      </w:r>
      <w:proofErr w:type="gramStart"/>
      <w:r>
        <w:t>mm.ii</w:t>
      </w:r>
      <w:proofErr w:type="spellEnd"/>
      <w:r>
        <w:t>.</w:t>
      </w:r>
      <w:proofErr w:type="gramEnd"/>
      <w:r>
        <w:t xml:space="preserve"> per il contenimento di acqua potabile, da collocare esternamente o interrati, completi di botola superiore e di idonei prigionieri di ancoraggio in acciaio zincato della stessa, a tenuta stagna a passo d'uomo, per consentire l'ispezione e manutenzione, di bocchettoni per il prelievo ed immissione di liquidi. Il serbatoio sarà completo di valvole di arresto di idoneo diametro da collocarsi n. 1 all'ingresso sulla tubazione di alimentazione e n. 1 all'uscita sulla tubazione di distribuzione e di tubo per troppopieno. All'interno del serbatoio verrà collocato idoneo galleggiante per l'arresto dell'afflusso dei liquidi. Il prezzo è altresì comprensivo della coloritura esterna e di ogni altro onere e magistero occorrente per la esecuzione a perfetta regola d'arte, escluso eventuale basamento.</w:t>
      </w:r>
    </w:p>
    <w:p w:rsidR="00FD2833" w:rsidRDefault="00BF142B" w:rsidP="00FD2833">
      <w:pPr>
        <w:jc w:val="both"/>
        <w:rPr>
          <w:i/>
        </w:rPr>
      </w:pPr>
      <w:r w:rsidRPr="00FD2833">
        <w:rPr>
          <w:i/>
        </w:rPr>
        <w:t>O</w:t>
      </w:r>
      <w:r w:rsidR="00FD2833" w:rsidRPr="00FD2833">
        <w:rPr>
          <w:i/>
        </w:rPr>
        <w:t>missis</w:t>
      </w:r>
    </w:p>
    <w:p w:rsidR="00BF142B" w:rsidRPr="00BF142B" w:rsidRDefault="00BF142B" w:rsidP="00FD2833">
      <w:pPr>
        <w:jc w:val="both"/>
      </w:pPr>
      <w:r w:rsidRPr="00BF142B">
        <w:t>2) per capienza di 3.000 l</w:t>
      </w:r>
    </w:p>
    <w:p w:rsidR="00785555" w:rsidRDefault="008D7DFA" w:rsidP="00FD2833">
      <w:pPr>
        <w:jc w:val="both"/>
      </w:pPr>
      <w:r>
        <w:t xml:space="preserve">3) per capienza di 6.000 l </w:t>
      </w:r>
    </w:p>
    <w:p w:rsidR="00785555" w:rsidRDefault="008D7DFA">
      <w:r>
        <w:t xml:space="preserve">4) per capienza di 7.000 l </w:t>
      </w:r>
    </w:p>
    <w:p w:rsidR="00785555" w:rsidRDefault="008D7DFA">
      <w:r>
        <w:t xml:space="preserve">5) per capienza di 10.000 l </w:t>
      </w:r>
    </w:p>
    <w:p w:rsidR="00785555" w:rsidRDefault="008D7DFA">
      <w:r>
        <w:t xml:space="preserve">6) per capienza di 12.000 l </w:t>
      </w:r>
    </w:p>
    <w:p w:rsidR="00785555" w:rsidRDefault="008D7DFA">
      <w:r>
        <w:t>7) per capienza di 14.500 l</w:t>
      </w:r>
    </w:p>
    <w:p w:rsidR="00785555" w:rsidRDefault="008D7DFA">
      <w:r>
        <w:t xml:space="preserve">8) per capienza di 16.000 l </w:t>
      </w:r>
    </w:p>
    <w:p w:rsidR="00785555" w:rsidRDefault="008D7DFA">
      <w:r>
        <w:t xml:space="preserve">9) per capienza di 17.500 l </w:t>
      </w:r>
    </w:p>
    <w:p w:rsidR="00FD2833" w:rsidRPr="00FD2833" w:rsidRDefault="00FD2833">
      <w:pPr>
        <w:rPr>
          <w:i/>
        </w:rPr>
      </w:pPr>
      <w:r w:rsidRPr="00FD2833">
        <w:rPr>
          <w:i/>
        </w:rPr>
        <w:t>omissis</w:t>
      </w:r>
    </w:p>
    <w:sectPr w:rsidR="00FD2833" w:rsidRPr="00FD2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38"/>
    <w:rsid w:val="000D60FC"/>
    <w:rsid w:val="007557E9"/>
    <w:rsid w:val="00785555"/>
    <w:rsid w:val="00865F38"/>
    <w:rsid w:val="008D7DFA"/>
    <w:rsid w:val="00AA65C2"/>
    <w:rsid w:val="00BF142B"/>
    <w:rsid w:val="00FD2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DD42-88E7-4D34-815D-53C5BCED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2023-02-12T05:28:00Z</dcterms:created>
  <dcterms:modified xsi:type="dcterms:W3CDTF">2023-02-16T05:20:00Z</dcterms:modified>
</cp:coreProperties>
</file>