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B7" w:rsidRPr="005B6DB1" w:rsidRDefault="009323B7" w:rsidP="009323B7">
      <w:pPr>
        <w:spacing w:after="0" w:line="240" w:lineRule="auto"/>
        <w:jc w:val="center"/>
        <w:rPr>
          <w:b/>
        </w:rPr>
      </w:pPr>
      <w:r w:rsidRPr="005B6DB1">
        <w:rPr>
          <w:b/>
        </w:rPr>
        <w:t>REGIONE SICILIANA</w:t>
      </w:r>
    </w:p>
    <w:p w:rsidR="009323B7" w:rsidRDefault="009323B7" w:rsidP="009323B7">
      <w:pPr>
        <w:spacing w:after="0" w:line="240" w:lineRule="auto"/>
        <w:jc w:val="center"/>
        <w:rPr>
          <w:b/>
        </w:rPr>
      </w:pPr>
      <w:r w:rsidRPr="005B6DB1">
        <w:rPr>
          <w:b/>
        </w:rPr>
        <w:t>Assessorato Regionale delle Infrastrutture e della Mobilità AREA 5 –</w:t>
      </w:r>
    </w:p>
    <w:p w:rsidR="009323B7" w:rsidRPr="005B6DB1" w:rsidRDefault="009323B7" w:rsidP="009323B7">
      <w:pPr>
        <w:spacing w:after="0" w:line="240" w:lineRule="auto"/>
        <w:jc w:val="center"/>
        <w:rPr>
          <w:b/>
        </w:rPr>
      </w:pPr>
      <w:r w:rsidRPr="005B6DB1">
        <w:rPr>
          <w:b/>
        </w:rPr>
        <w:t>Prezzario Regionale e Commissione regionale LL.PP.</w:t>
      </w:r>
    </w:p>
    <w:p w:rsidR="009323B7" w:rsidRDefault="009323B7" w:rsidP="009323B7">
      <w:pPr>
        <w:spacing w:after="0" w:line="240" w:lineRule="auto"/>
        <w:jc w:val="center"/>
        <w:rPr>
          <w:b/>
        </w:rPr>
      </w:pPr>
      <w:r w:rsidRPr="005B6DB1">
        <w:rPr>
          <w:b/>
        </w:rPr>
        <w:t xml:space="preserve">PREZZARIO UNICO REGIONALE LL.PP. SICILIA ANNO 2022 </w:t>
      </w:r>
    </w:p>
    <w:p w:rsidR="009323B7" w:rsidRDefault="009323B7" w:rsidP="009323B7">
      <w:pPr>
        <w:spacing w:after="0" w:line="240" w:lineRule="auto"/>
        <w:jc w:val="center"/>
        <w:rPr>
          <w:b/>
        </w:rPr>
      </w:pPr>
      <w:r w:rsidRPr="005B6DB1">
        <w:rPr>
          <w:b/>
        </w:rPr>
        <w:t>aggiornato ai sensi del c. 2 art. 26 D.L. n.50 del 17/05/2022)</w:t>
      </w:r>
    </w:p>
    <w:p w:rsidR="009323B7" w:rsidRDefault="009323B7"/>
    <w:p w:rsidR="009323B7" w:rsidRDefault="009323B7"/>
    <w:p w:rsidR="005E59E2" w:rsidRDefault="001C7F72" w:rsidP="005E59E2">
      <w:pPr>
        <w:jc w:val="both"/>
      </w:pPr>
      <w:proofErr w:type="gramStart"/>
      <w:r w:rsidRPr="005E59E2">
        <w:rPr>
          <w:b/>
        </w:rPr>
        <w:t>3.6.2</w:t>
      </w:r>
      <w:r>
        <w:t xml:space="preserve"> </w:t>
      </w:r>
      <w:r w:rsidR="00944D1A">
        <w:t xml:space="preserve"> </w:t>
      </w:r>
      <w:bookmarkStart w:id="0" w:name="_GoBack"/>
      <w:bookmarkEnd w:id="0"/>
      <w:r>
        <w:t>Fornitura</w:t>
      </w:r>
      <w:proofErr w:type="gramEnd"/>
      <w:r>
        <w:t xml:space="preserve"> e posa in opera di pannello in doppia lastra per la realizzazione di muri di recinzione, muri contro terra per locali interrati, tamponamenti su strutture in calcestruzzo armato o carpenteria metallica, vasche idriche di grandi dimensioni interrate o fuori terra e vani ascensore in cemento armato, vibrato mediante getto integrativo da compensarsi a parte. tale sistema è composto da due lastre prefabbricate dello spessore minimo di cm 6 in calcestruzzo con classe di resistenza C28/35, classe di esposizione minima garantita XC1 - XC2, parallele tra loro, con estradosso impermeabile, piano e liscio di fondo cassero ulteriormente armate con singola rete d'acciaio diametro 5 mm e passo 15 cm tipo B450 A. Dotato di idonei ganci per il sollevamento e la movimentazione. Struttura realizzata in conformità con quanto previsto dal D.M. 17/01/2018 NTC dalle norme UNI EN 13369, UNI EN 14992. Sono comprese la puntellatura provvisoria di sostegno, la formazione di fori e smussi e quant'altro necessario per dare il lavoro finito a regola d'arte. Sono escluse le opere di fondazione, eventuali armature integrative secondo specifici calcoli statici (da inserire all'interno delle lastre ovvero nel getto di completamento). - Superficie minima di misurazione singolo pannello 2,50 m². </w:t>
      </w:r>
    </w:p>
    <w:p w:rsidR="005E59E2" w:rsidRDefault="001C7F72" w:rsidP="005E59E2">
      <w:pPr>
        <w:jc w:val="both"/>
      </w:pPr>
      <w:r>
        <w:t xml:space="preserve">1) spessore del pannello 21 cm </w:t>
      </w:r>
    </w:p>
    <w:p w:rsidR="005E59E2" w:rsidRDefault="001C7F72" w:rsidP="005E59E2">
      <w:pPr>
        <w:jc w:val="both"/>
      </w:pPr>
      <w:r>
        <w:t xml:space="preserve">2) spessore del pannello 25 cm </w:t>
      </w:r>
    </w:p>
    <w:p w:rsidR="00266E8A" w:rsidRDefault="001C7F72" w:rsidP="005E59E2">
      <w:pPr>
        <w:jc w:val="both"/>
      </w:pPr>
      <w:r>
        <w:t xml:space="preserve">3) spessore del pannello 32 cm </w:t>
      </w:r>
    </w:p>
    <w:p w:rsidR="005E59E2" w:rsidRDefault="000204DE">
      <w:r>
        <w:t xml:space="preserve">4) spessore del pannello 42 cm </w:t>
      </w:r>
    </w:p>
    <w:p w:rsidR="00FD01B5" w:rsidRDefault="00FD01B5"/>
    <w:p w:rsidR="005E59E2" w:rsidRDefault="000204DE">
      <w:proofErr w:type="gramStart"/>
      <w:r w:rsidRPr="005E59E2">
        <w:rPr>
          <w:b/>
        </w:rPr>
        <w:t>3.6.3</w:t>
      </w:r>
      <w:r>
        <w:t xml:space="preserve"> </w:t>
      </w:r>
      <w:r w:rsidR="00944D1A">
        <w:t xml:space="preserve"> </w:t>
      </w:r>
      <w:r>
        <w:t>Sovrapprezzo</w:t>
      </w:r>
      <w:proofErr w:type="gramEnd"/>
      <w:r>
        <w:t xml:space="preserve"> di cui alla voce 3.6.2 per rivestimento di una sola faccia della lastra, con elementi in pietra naturale locale a spacco di cava. </w:t>
      </w:r>
    </w:p>
    <w:p w:rsidR="005E59E2" w:rsidRDefault="000204DE">
      <w:r>
        <w:t xml:space="preserve">1) con pietra naturale di cui alle voci 2.4.1 e 2.4.4 </w:t>
      </w:r>
    </w:p>
    <w:p w:rsidR="000204DE" w:rsidRDefault="000204DE">
      <w:r>
        <w:t>2) con pietra naturale di cui alle voci 2.4.2 e 2.4.3</w:t>
      </w:r>
    </w:p>
    <w:sectPr w:rsidR="00020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5E"/>
    <w:rsid w:val="000204DE"/>
    <w:rsid w:val="001C7F72"/>
    <w:rsid w:val="00266E8A"/>
    <w:rsid w:val="0033165E"/>
    <w:rsid w:val="005E59E2"/>
    <w:rsid w:val="009323B7"/>
    <w:rsid w:val="00944D1A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0201"/>
  <w15:chartTrackingRefBased/>
  <w15:docId w15:val="{9059AD59-E10E-4BE5-92DF-D7FD127F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2023-03-06T05:26:00Z</dcterms:created>
  <dcterms:modified xsi:type="dcterms:W3CDTF">2023-03-06T05:52:00Z</dcterms:modified>
</cp:coreProperties>
</file>